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AD" w:rsidRDefault="006505AD" w:rsidP="006505AD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6505AD">
        <w:rPr>
          <w:b/>
          <w:color w:val="0070C0"/>
          <w:sz w:val="32"/>
          <w:szCs w:val="32"/>
        </w:rPr>
        <w:t xml:space="preserve">«Развитие мелкой моторики с помощью </w:t>
      </w:r>
    </w:p>
    <w:p w:rsidR="006505AD" w:rsidRPr="006505AD" w:rsidRDefault="006505AD" w:rsidP="006505AD">
      <w:pPr>
        <w:spacing w:after="0" w:line="240" w:lineRule="auto"/>
        <w:jc w:val="center"/>
        <w:rPr>
          <w:b/>
          <w:color w:val="0070C0"/>
          <w:sz w:val="32"/>
          <w:szCs w:val="32"/>
        </w:rPr>
      </w:pPr>
      <w:r w:rsidRPr="006505AD">
        <w:rPr>
          <w:b/>
          <w:color w:val="0070C0"/>
          <w:sz w:val="32"/>
          <w:szCs w:val="32"/>
        </w:rPr>
        <w:t>нетрадиционных видов аппликации»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Аппликация является одним из видов изобразительной деятельности дошкольников. Занимаясь аппликацией, дети приобретают ряд практических умений, полезных для общего развития. Эта деятельность способствует развитию мелких и точных движений кисти руки. Весь процесс аппликации, включая вырезывание, наклеивание бумажных фигур, состоит из ряда последовательно выполняемых операций, требующих сосредоточения, внимания, аккуратности, выдержки, настойчивости. Важность данной работы заключается в том, что развитие моторики у детей позволяет развить речевую и умственную деятельность, подготовить ребенка к школе.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b/>
          <w:color w:val="FF0000"/>
          <w:sz w:val="28"/>
          <w:szCs w:val="28"/>
        </w:rPr>
      </w:pPr>
      <w:r w:rsidRPr="006505AD">
        <w:rPr>
          <w:sz w:val="28"/>
          <w:szCs w:val="28"/>
        </w:rPr>
        <w:t xml:space="preserve"> </w:t>
      </w:r>
      <w:r w:rsidRPr="006505AD">
        <w:rPr>
          <w:b/>
          <w:color w:val="FF0000"/>
          <w:sz w:val="28"/>
          <w:szCs w:val="28"/>
        </w:rPr>
        <w:t>Актуальность: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Вопрос о наиболее эффективных техниках аппликации, направленных, именно, на развитие мелкой моторики дошкольников, мало освещен в доступной методической литературе, поэтому поиск таких приемов становится очень актуальным.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b/>
          <w:sz w:val="28"/>
          <w:szCs w:val="28"/>
        </w:rPr>
      </w:pPr>
      <w:r w:rsidRPr="006505AD">
        <w:rPr>
          <w:b/>
          <w:sz w:val="28"/>
          <w:szCs w:val="28"/>
        </w:rPr>
        <w:t xml:space="preserve"> Цель: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Совершенствовать мелкую моторику пальцев рук, сформировать у детей зрительно-двигательную координацию, научить проявлять эмоциональное отношение к результату своей деятельности.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b/>
          <w:sz w:val="28"/>
          <w:szCs w:val="28"/>
        </w:rPr>
      </w:pPr>
      <w:r w:rsidRPr="006505AD">
        <w:rPr>
          <w:b/>
          <w:sz w:val="28"/>
          <w:szCs w:val="28"/>
        </w:rPr>
        <w:t xml:space="preserve"> Задачи: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1. Развить умения производить точные движения пальцами рук.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2. Развить способности координированной работы рук со зрительным восприятием.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3. Развить творческую активность, фантазию.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Основная задача занятий нетрадиционной аппликацией состоит в том, чтобы сделать доступными и легко выполнимыми все задания, связанные с необходимостью использования мелкой моторики рук. Достигнуть этого можно лишь путем постепенного развития ручной умелости, достигаемой в результате перехода от простого к более </w:t>
      </w:r>
      <w:proofErr w:type="gramStart"/>
      <w:r w:rsidRPr="006505AD">
        <w:rPr>
          <w:sz w:val="28"/>
          <w:szCs w:val="28"/>
        </w:rPr>
        <w:t>сложному</w:t>
      </w:r>
      <w:proofErr w:type="gramEnd"/>
      <w:r w:rsidRPr="006505AD">
        <w:rPr>
          <w:sz w:val="28"/>
          <w:szCs w:val="28"/>
        </w:rPr>
        <w:t xml:space="preserve">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b/>
          <w:color w:val="FF0000"/>
          <w:sz w:val="28"/>
          <w:szCs w:val="28"/>
        </w:rPr>
      </w:pPr>
      <w:r w:rsidRPr="006505AD">
        <w:rPr>
          <w:b/>
          <w:color w:val="FF0000"/>
          <w:sz w:val="28"/>
          <w:szCs w:val="28"/>
        </w:rPr>
        <w:t xml:space="preserve"> Из опыта работы: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В ходе работы с детьми старшей группы были опробованы следующие нетрадиционные техники аппликации: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lastRenderedPageBreak/>
        <w:t xml:space="preserve"> • Торцевание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• Панорамная аппликация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• Симметричная аппликация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• Объемная аппликация из бумажных салфеток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• Аппликация из природного материала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• Мозаика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• </w:t>
      </w:r>
      <w:proofErr w:type="spellStart"/>
      <w:r w:rsidRPr="006505AD">
        <w:rPr>
          <w:sz w:val="28"/>
          <w:szCs w:val="28"/>
        </w:rPr>
        <w:t>Квиллинг</w:t>
      </w:r>
      <w:proofErr w:type="spellEnd"/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• Обрывная аппликация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• Аппликация из ватных дисков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Учитывая возраст и индивидуальные способности детей, мы пришли к выводу, что наиболее эффективными среди названных нетрадиционных техник аппликации на данном этапе </w:t>
      </w:r>
      <w:proofErr w:type="spellStart"/>
      <w:r w:rsidRPr="006505AD">
        <w:rPr>
          <w:sz w:val="28"/>
          <w:szCs w:val="28"/>
        </w:rPr>
        <w:t>оказались</w:t>
      </w:r>
      <w:proofErr w:type="gramStart"/>
      <w:r w:rsidRPr="006505AD">
        <w:rPr>
          <w:sz w:val="28"/>
          <w:szCs w:val="28"/>
        </w:rPr>
        <w:t>:</w:t>
      </w:r>
      <w:r w:rsidRPr="006505AD">
        <w:rPr>
          <w:b/>
          <w:sz w:val="28"/>
          <w:szCs w:val="28"/>
        </w:rPr>
        <w:t>о</w:t>
      </w:r>
      <w:proofErr w:type="gramEnd"/>
      <w:r w:rsidRPr="006505AD">
        <w:rPr>
          <w:b/>
          <w:sz w:val="28"/>
          <w:szCs w:val="28"/>
        </w:rPr>
        <w:t>бъемная</w:t>
      </w:r>
      <w:proofErr w:type="spellEnd"/>
      <w:r w:rsidRPr="006505AD">
        <w:rPr>
          <w:b/>
          <w:sz w:val="28"/>
          <w:szCs w:val="28"/>
        </w:rPr>
        <w:t xml:space="preserve"> аппликация из салфеток и аппликация из природного материала.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b/>
          <w:i/>
          <w:sz w:val="28"/>
          <w:szCs w:val="28"/>
        </w:rPr>
      </w:pPr>
      <w:r w:rsidRPr="006505AD">
        <w:rPr>
          <w:b/>
          <w:i/>
          <w:sz w:val="28"/>
          <w:szCs w:val="28"/>
        </w:rPr>
        <w:t xml:space="preserve"> Аппликация из салфеток: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Особенно положительное влияние на развитие мелкой моторики рук оказывает салфеточная аппликация. Путем </w:t>
      </w:r>
      <w:proofErr w:type="spellStart"/>
      <w:r w:rsidRPr="006505AD">
        <w:rPr>
          <w:sz w:val="28"/>
          <w:szCs w:val="28"/>
        </w:rPr>
        <w:t>сминания</w:t>
      </w:r>
      <w:proofErr w:type="spellEnd"/>
      <w:r w:rsidRPr="006505AD">
        <w:rPr>
          <w:sz w:val="28"/>
          <w:szCs w:val="28"/>
        </w:rPr>
        <w:t xml:space="preserve"> кусочков бумажной салфетки кончиками пальцев, получаются комочки, которые дети используют для заполнения контура рисунка, приклеивая эти комочки на определенные места. Работа, выполненная в данной технике, отличается оригинальностью, красочностью. Дети с удовольствием занимаются данным видом аппликации и получают удовлетворение от готовой работы. Для более подготовленных детей есть возможность усложнить задачу, уменьшив размер сминаемых кусочков бумаги.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b/>
          <w:i/>
          <w:sz w:val="28"/>
          <w:szCs w:val="28"/>
        </w:rPr>
      </w:pPr>
      <w:r w:rsidRPr="006505AD">
        <w:rPr>
          <w:b/>
          <w:i/>
          <w:sz w:val="28"/>
          <w:szCs w:val="28"/>
        </w:rPr>
        <w:t xml:space="preserve"> Аппликация из природного материала:</w:t>
      </w:r>
    </w:p>
    <w:p w:rsid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Способствует развитию мелкой моторики у детей работа с разнообразными природными материалами. Для аппликации используются: </w:t>
      </w:r>
    </w:p>
    <w:p w:rsidR="006505AD" w:rsidRDefault="006505AD" w:rsidP="006505AD">
      <w:pPr>
        <w:spacing w:after="0" w:line="240" w:lineRule="auto"/>
        <w:rPr>
          <w:sz w:val="28"/>
          <w:szCs w:val="28"/>
        </w:rPr>
      </w:pPr>
      <w:proofErr w:type="gramStart"/>
      <w:r w:rsidRPr="006505AD">
        <w:rPr>
          <w:sz w:val="28"/>
          <w:szCs w:val="28"/>
        </w:rPr>
        <w:t xml:space="preserve">арбузные семечки, фасоль, горох, рис, пшено, гречка, семечки подсолнуха, скорлупа от фисташек и т. д. </w:t>
      </w:r>
      <w:proofErr w:type="gramEnd"/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Работа кропотливая, требует от детей усидчивости, но разнообразие материалов привлекает детей к работе, вызывает интерес к изобразительной деятельности.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С целью развития ручной умелости и умственных способностей детей младшего дошкольного возраста можно порекомендовать аппликацию из ватных дисков. Данная техника хороша тем, что она доступна маленьким детям, позволяет быстро достичь желаемого результата и вносит определенную новизну в деятельность малышей, делает ее более увлекательной и интересной.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lastRenderedPageBreak/>
        <w:t xml:space="preserve"> Темы занятий можно легко сочетать с той деятельностью, которую они осуществляют на других образовательных мероприятиях (по ознакомлению с окружающим миром и природой, развитию речи и т. д.)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jc w:val="center"/>
        <w:rPr>
          <w:b/>
          <w:sz w:val="28"/>
          <w:szCs w:val="28"/>
        </w:rPr>
      </w:pPr>
      <w:r w:rsidRPr="006505AD">
        <w:rPr>
          <w:b/>
          <w:sz w:val="28"/>
          <w:szCs w:val="28"/>
        </w:rPr>
        <w:t xml:space="preserve">Детей подготовительной группы целесообразно познакомить с техниками: торцевание и </w:t>
      </w:r>
      <w:proofErr w:type="spellStart"/>
      <w:r w:rsidRPr="006505AD">
        <w:rPr>
          <w:b/>
          <w:sz w:val="28"/>
          <w:szCs w:val="28"/>
        </w:rPr>
        <w:t>квиллинг</w:t>
      </w:r>
      <w:proofErr w:type="spellEnd"/>
      <w:r w:rsidRPr="006505AD">
        <w:rPr>
          <w:b/>
          <w:sz w:val="28"/>
          <w:szCs w:val="28"/>
        </w:rPr>
        <w:t>.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b/>
          <w:i/>
          <w:sz w:val="28"/>
          <w:szCs w:val="28"/>
        </w:rPr>
      </w:pPr>
      <w:r w:rsidRPr="006505AD">
        <w:rPr>
          <w:b/>
          <w:i/>
          <w:sz w:val="28"/>
          <w:szCs w:val="28"/>
        </w:rPr>
        <w:t xml:space="preserve"> Торцевание: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Торцевание - один из видов бумажного рукоделия. С помощью этой техники можно создавать удивительные объёмные картины, мозаики, открытки. Данная техника привлекает детей необычным эффектом "пушистости".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b/>
          <w:sz w:val="28"/>
          <w:szCs w:val="28"/>
        </w:rPr>
      </w:pPr>
      <w:r w:rsidRPr="006505AD">
        <w:rPr>
          <w:b/>
          <w:sz w:val="28"/>
          <w:szCs w:val="28"/>
        </w:rPr>
        <w:t xml:space="preserve"> </w:t>
      </w:r>
      <w:proofErr w:type="spellStart"/>
      <w:r w:rsidRPr="006505AD">
        <w:rPr>
          <w:b/>
          <w:sz w:val="28"/>
          <w:szCs w:val="28"/>
        </w:rPr>
        <w:t>Квиллинг</w:t>
      </w:r>
      <w:proofErr w:type="spellEnd"/>
      <w:r w:rsidRPr="006505AD">
        <w:rPr>
          <w:b/>
          <w:sz w:val="28"/>
          <w:szCs w:val="28"/>
        </w:rPr>
        <w:t>: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</w:t>
      </w:r>
      <w:proofErr w:type="spellStart"/>
      <w:proofErr w:type="gramStart"/>
      <w:r w:rsidRPr="006505AD">
        <w:rPr>
          <w:sz w:val="28"/>
          <w:szCs w:val="28"/>
        </w:rPr>
        <w:t>Квилинг</w:t>
      </w:r>
      <w:proofErr w:type="spellEnd"/>
      <w:r w:rsidRPr="006505AD">
        <w:rPr>
          <w:sz w:val="28"/>
          <w:szCs w:val="28"/>
        </w:rPr>
        <w:t xml:space="preserve"> (англ. </w:t>
      </w:r>
      <w:proofErr w:type="spellStart"/>
      <w:r w:rsidRPr="006505AD">
        <w:rPr>
          <w:sz w:val="28"/>
          <w:szCs w:val="28"/>
        </w:rPr>
        <w:t>quilling</w:t>
      </w:r>
      <w:proofErr w:type="spellEnd"/>
      <w:r w:rsidRPr="006505AD">
        <w:rPr>
          <w:sz w:val="28"/>
          <w:szCs w:val="28"/>
        </w:rPr>
        <w:t xml:space="preserve"> — от слова </w:t>
      </w:r>
      <w:proofErr w:type="spellStart"/>
      <w:r w:rsidRPr="006505AD">
        <w:rPr>
          <w:sz w:val="28"/>
          <w:szCs w:val="28"/>
        </w:rPr>
        <w:t>quill</w:t>
      </w:r>
      <w:proofErr w:type="spellEnd"/>
      <w:r w:rsidRPr="006505AD">
        <w:rPr>
          <w:sz w:val="28"/>
          <w:szCs w:val="28"/>
        </w:rPr>
        <w:t xml:space="preserve"> (птичье перо, </w:t>
      </w:r>
      <w:proofErr w:type="spellStart"/>
      <w:r w:rsidRPr="006505AD">
        <w:rPr>
          <w:sz w:val="28"/>
          <w:szCs w:val="28"/>
        </w:rPr>
        <w:t>бумагокручение</w:t>
      </w:r>
      <w:proofErr w:type="spellEnd"/>
      <w:r w:rsidRPr="006505AD">
        <w:rPr>
          <w:sz w:val="28"/>
          <w:szCs w:val="28"/>
        </w:rPr>
        <w:t xml:space="preserve"> - искусство изготовления плоских или объемных композиций из скрученных в спиральки длинных и узких полосок бумаги.</w:t>
      </w:r>
      <w:proofErr w:type="gramEnd"/>
      <w:r w:rsidRPr="006505AD">
        <w:rPr>
          <w:sz w:val="28"/>
          <w:szCs w:val="28"/>
        </w:rPr>
        <w:t xml:space="preserve"> Работая с тонкими полосками, закручивая их на инструменты, либо без использования инструмента своими руками, идет активное развитие мелкой моторики рук ребенка.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b/>
          <w:i/>
          <w:sz w:val="28"/>
          <w:szCs w:val="28"/>
        </w:rPr>
      </w:pPr>
      <w:r w:rsidRPr="006505AD">
        <w:rPr>
          <w:b/>
          <w:i/>
          <w:sz w:val="28"/>
          <w:szCs w:val="28"/>
        </w:rPr>
        <w:t xml:space="preserve"> Результативность: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1) Развивается творческий потенциал детей.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3) Дети осваивают нетрадиционные техники в изобразительной деятельности;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4) Формируется устойчивый интерес у детей к аппликации на занятиях и в самостоятельной деятельности;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5) У родителей проявляется повышенный интерес к творчеству детей.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6) Систематическая работа в данном направлении позволяет достичь следующих положительных результатов: кисть приобретает хорошую подвижность, гибкость, исчезает скованность движений.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  <w:r w:rsidRPr="006505AD">
        <w:rPr>
          <w:sz w:val="28"/>
          <w:szCs w:val="28"/>
        </w:rPr>
        <w:t xml:space="preserve"> Таким образом, целенаправленная, систематическая и планомерная работа по развитию мелкой моторики рук у детей дошкольного возраста с помощью нетрадиционных форм аппликации способствует формированию интеллектуальных способностей, положительно влияет на речевые зоны коры головного мозга, а самое главное - способствует сохранению физического и психического здоровья ребенка. </w:t>
      </w: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6505AD" w:rsidRPr="006505AD" w:rsidRDefault="006505AD" w:rsidP="006505AD">
      <w:pPr>
        <w:spacing w:after="0" w:line="240" w:lineRule="auto"/>
        <w:rPr>
          <w:sz w:val="28"/>
          <w:szCs w:val="28"/>
        </w:rPr>
      </w:pPr>
    </w:p>
    <w:p w:rsidR="001F6DE8" w:rsidRPr="006505AD" w:rsidRDefault="001F6DE8" w:rsidP="006505AD">
      <w:pPr>
        <w:spacing w:after="0" w:line="240" w:lineRule="auto"/>
        <w:rPr>
          <w:sz w:val="28"/>
          <w:szCs w:val="28"/>
        </w:rPr>
      </w:pPr>
    </w:p>
    <w:sectPr w:rsidR="001F6DE8" w:rsidRPr="006505AD" w:rsidSect="001F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5AD"/>
    <w:rsid w:val="001F6DE8"/>
    <w:rsid w:val="0065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796</Words>
  <Characters>4538</Characters>
  <Application>Microsoft Office Word</Application>
  <DocSecurity>0</DocSecurity>
  <Lines>37</Lines>
  <Paragraphs>10</Paragraphs>
  <ScaleCrop>false</ScaleCrop>
  <Company>DreamLair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2014-10-02T16:11:00Z</cp:lastPrinted>
  <dcterms:created xsi:type="dcterms:W3CDTF">2014-10-02T16:05:00Z</dcterms:created>
  <dcterms:modified xsi:type="dcterms:W3CDTF">2014-10-02T16:12:00Z</dcterms:modified>
</cp:coreProperties>
</file>